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4F" w:rsidRDefault="00531D4F" w:rsidP="00531D4F">
      <w:pPr>
        <w:jc w:val="both"/>
      </w:pPr>
      <w:bookmarkStart w:id="0" w:name="_GoBack"/>
      <w:bookmarkEnd w:id="0"/>
      <w:r>
        <w:t>VALİLİĞİMİZCE, İLİMİZDE BASIN AÇIKLAMALARININ YAPILABİLECEĞİ YERLER BELİRLENMİŞTİR</w:t>
      </w:r>
    </w:p>
    <w:p w:rsidR="00531D4F" w:rsidRDefault="00531D4F" w:rsidP="00531D4F">
      <w:pPr>
        <w:jc w:val="both"/>
      </w:pPr>
    </w:p>
    <w:p w:rsidR="00531D4F" w:rsidRDefault="00531D4F" w:rsidP="00531D4F">
      <w:pPr>
        <w:jc w:val="both"/>
      </w:pPr>
      <w:r>
        <w:t xml:space="preserve">Valiliğimiz, il merkezi ve ilçelerimizde, basın açıklamalarının hangi esaslara göre ve nerelerde yapılabileceğine dair valilik emrini yayımlayarak, yürürlüğe koymuştur. </w:t>
      </w:r>
    </w:p>
    <w:p w:rsidR="00531D4F" w:rsidRDefault="00531D4F" w:rsidP="00531D4F">
      <w:pPr>
        <w:jc w:val="both"/>
      </w:pPr>
      <w:r>
        <w:t>Temel hak ve özgürlükler ile kamu düzeni ve güvenliğinin korunması ve uygulamada yeknesaklığın sağlanması amacıyla İçişleri Bakanlığının 2012/64 sayılı “Basın Açıklamaları” konulu genelgesinde basın açıklamalarında uyulması gereken esaslar belirtilmiştir. Bu esaslara göre;</w:t>
      </w:r>
    </w:p>
    <w:p w:rsidR="00531D4F" w:rsidRDefault="00531D4F" w:rsidP="00531D4F">
      <w:pPr>
        <w:ind w:firstLine="708"/>
        <w:jc w:val="both"/>
      </w:pPr>
      <w:r>
        <w:t>-Kamuoyu oluşturmak amacıyla; şiddet içermeyen, kamu düzenini bozmadan, makul sürede (en fazla iki saati geçmemek üzere), gürültü ve çevre kirliliğine yol açmadan, yaya ve araç trafiğine engel olmayacak sayıda katılımla gerçekleştirilen yazılı veya sözlü açıklamalar basın açıklaması olarak değerlendirilecektir.</w:t>
      </w:r>
    </w:p>
    <w:p w:rsidR="00531D4F" w:rsidRDefault="00531D4F" w:rsidP="00531D4F">
      <w:pPr>
        <w:ind w:firstLine="708"/>
        <w:jc w:val="both"/>
      </w:pPr>
      <w:r>
        <w:t>-Basın açıklaması yapmak amacıyla herhangi bir yerden başka bir yere kamu düzenini bozacak şekilde gösteri amaçlı toplu yürüyüş yapılamaz.</w:t>
      </w:r>
    </w:p>
    <w:p w:rsidR="00531D4F" w:rsidRDefault="00531D4F" w:rsidP="00531D4F">
      <w:pPr>
        <w:jc w:val="both"/>
      </w:pPr>
      <w:r>
        <w:tab/>
        <w:t>-Kamu düzeni ve güvenliğinin korunabilmesi amacıyla, mülki idare amirliği tarafından yargı kararları ile oluşan içtihat çerçevesinde, basın açıklaması yapılamayacak yerler önceden belirlenebilir. Bu halde belirlenen yerler uygun vasıtalarla kamuoyuna duyurulur.</w:t>
      </w:r>
    </w:p>
    <w:p w:rsidR="00531D4F" w:rsidRDefault="00531D4F" w:rsidP="00531D4F">
      <w:pPr>
        <w:jc w:val="both"/>
      </w:pPr>
      <w:r>
        <w:tab/>
        <w:t>-Basın açıklaması öncesi yapılacak çağrılar ile basın açıklamaları esnasında el ile taşınabilir ses yükseltici cihazlar haricinde ses yükselten cihazlar kullanılamaz, bu amaçla sabit platform kurulamaz.</w:t>
      </w:r>
    </w:p>
    <w:p w:rsidR="00531D4F" w:rsidRDefault="00531D4F" w:rsidP="00531D4F">
      <w:pPr>
        <w:jc w:val="both"/>
      </w:pPr>
      <w:r>
        <w:tab/>
        <w:t>-Sivil toplum kuruluşlarının; yönetim, denetim, genel kurul toplantıları ile üyelerine yönelik kendi tüzüklerine göre yapacakları etkinliklerin dışında halka açık düzenleyecekleri kapalı yer toplantılarında, kamu düzeninin bozulması veya suç işleneceğine dair ciddi emarelerin ortaya çıkması halinde, her defasında yetkili mülki makamın yazılı izni ile ses ve görüntü kaydı yapılabilir.</w:t>
      </w:r>
    </w:p>
    <w:p w:rsidR="00531D4F" w:rsidRDefault="00531D4F" w:rsidP="00531D4F">
      <w:pPr>
        <w:jc w:val="both"/>
      </w:pPr>
      <w:r>
        <w:tab/>
        <w:t>-Bu genelge hükümlerine uyulmaması ve yapılan ikazlara rağmen ihlalin devam etmesi durumunda basın açıklamaları, kanuna aykırı toplantı ve gösteri yürüyüşü olarak değerlendirilerek 06/10/1983 tarihli ve 2911 sayılı Toplantı ve Gösteri Yürüyüşleri Kanunu ile diğer ilgili kanun hükümleri uygulanacaktır.</w:t>
      </w:r>
    </w:p>
    <w:p w:rsidR="00531D4F" w:rsidRDefault="00531D4F" w:rsidP="00531D4F">
      <w:pPr>
        <w:jc w:val="both"/>
      </w:pPr>
    </w:p>
    <w:p w:rsidR="00531D4F" w:rsidRDefault="00531D4F" w:rsidP="00531D4F">
      <w:pPr>
        <w:jc w:val="both"/>
      </w:pPr>
      <w:r>
        <w:t xml:space="preserve">Bu kapsamda yukarıda belirtilen mevzuat hükümleri çerçevesinde ilimiz sınırları içerisinde; Van Valiliği, Adliye Sarayı, Ceza İnfaz Kurumu, İl Emniyet Müdürlüğü, Askeri Binalar ile diğer kamu kurum ve kuruluşlarının binaları, ek binaları, tesisleri ve müştemilatları ile yakın çevreleri, Şerefiye Mahallesi Cumhuriyet Caddesi üzerinde bulunan Fekiye Teyran (Şehir) Parkı ile Merkez Bankası yanındaki Kent Meydanı, Bahçıvan Mahallesi Cumhuriyet Caddesi üzerinde bulunan Sanat Sokağı ve girişi ile Sanat Parkı, basın açıklaması </w:t>
      </w:r>
      <w:r w:rsidRPr="00531D4F">
        <w:rPr>
          <w:b/>
          <w:u w:val="single"/>
        </w:rPr>
        <w:t>yapılamayacak</w:t>
      </w:r>
      <w:r>
        <w:t xml:space="preserve"> yerler olarak belirlenmiştir. </w:t>
      </w:r>
    </w:p>
    <w:p w:rsidR="00531D4F" w:rsidRDefault="00531D4F" w:rsidP="00531D4F">
      <w:pPr>
        <w:jc w:val="both"/>
      </w:pPr>
    </w:p>
    <w:p w:rsidR="00334E25" w:rsidRDefault="00531D4F" w:rsidP="00531D4F">
      <w:pPr>
        <w:jc w:val="both"/>
      </w:pPr>
      <w:r>
        <w:t>Diğer yerlerde yapılacak basın açıklamalarında güvenlik tedbiri alınabilmesi amacıyla basın açıklamasını organize eden gerçek ve tüzel kişiler tarafından mülki idare amirliklerine bilgi verilecektir.</w:t>
      </w:r>
    </w:p>
    <w:sectPr w:rsidR="00334E25" w:rsidSect="00895EF8">
      <w:pgSz w:w="11906" w:h="16838" w:code="9"/>
      <w:pgMar w:top="1418" w:right="1418" w:bottom="141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4F"/>
    <w:rsid w:val="00120F80"/>
    <w:rsid w:val="003F3FEE"/>
    <w:rsid w:val="00531D4F"/>
    <w:rsid w:val="00895EF8"/>
    <w:rsid w:val="00C61F0B"/>
    <w:rsid w:val="00CE1891"/>
    <w:rsid w:val="00CF5794"/>
    <w:rsid w:val="00D94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E4F76-97D0-4C56-9532-7A417A3E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Zeki GÜR</cp:lastModifiedBy>
  <cp:revision>2</cp:revision>
  <dcterms:created xsi:type="dcterms:W3CDTF">2018-12-10T09:47:00Z</dcterms:created>
  <dcterms:modified xsi:type="dcterms:W3CDTF">2018-12-10T09:47:00Z</dcterms:modified>
</cp:coreProperties>
</file>